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12C3" w:rsidRDefault="00420F4A" w:rsidP="00C51389">
      <w:pPr>
        <w:keepNext/>
        <w:keepLines/>
        <w:widowControl w:val="0"/>
        <w:spacing w:after="0" w:line="240" w:lineRule="auto"/>
        <w:ind w:firstLine="708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420F4A">
        <w:rPr>
          <w:rFonts w:ascii="Times New Roman" w:eastAsia="Times New Roman" w:hAnsi="Times New Roman" w:cs="Times New Roman"/>
          <w:sz w:val="24"/>
          <w:szCs w:val="24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2pt;height:475.2pt" o:ole="">
            <v:imagedata r:id="rId8" o:title=""/>
          </v:shape>
          <o:OLEObject Type="Embed" ProgID="Acrobat.Document.DC" ShapeID="_x0000_i1025" DrawAspect="Content" ObjectID="_1760779642" r:id="rId9"/>
        </w:object>
      </w:r>
    </w:p>
    <w:p w:rsidR="00C51389" w:rsidRPr="00C51389" w:rsidRDefault="00C51389" w:rsidP="00C51389">
      <w:pPr>
        <w:keepNext/>
        <w:keepLines/>
        <w:widowControl w:val="0"/>
        <w:spacing w:after="0" w:line="240" w:lineRule="auto"/>
        <w:ind w:firstLine="708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28. </w:t>
      </w:r>
      <w:bookmarkStart w:id="0" w:name="_GoBack"/>
      <w:bookmarkEnd w:id="0"/>
      <w:r w:rsidRPr="00C51389">
        <w:rPr>
          <w:rFonts w:ascii="Times New Roman" w:eastAsia="Times New Roman" w:hAnsi="Times New Roman" w:cs="Times New Roman"/>
          <w:sz w:val="24"/>
          <w:szCs w:val="24"/>
        </w:rPr>
        <w:t>Федеральная рабочая программа по учебному предмету «Родной (башкирский) язык» (базовый уровень).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28.1. Федеральная рабочая программа по учебному предмету «Родной (башкирский) язык» (базовый уровень) (предметная область «Родной язык и родная литература») (далее соответственно – программа по родному (башкирскому) языку, родной (башкирский) язык, башкирский язык) разработана для обучающихся, владеющих и (или) слабо владеющих родным (башкирским) языком, и включает пояснительную записку, содержание обучения, планируемые результаты освоения программы по родному (башкирскому) языку.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28.2. Пояснительная записка отражает общие цели изучения родного (башкирского) языка, место в структуре учебного плана, а также подходы к отбору содержания, к определению планируемых результатов.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28.3. Содержание обучения раскрывает содержательные линии, которые предлагаются для обязательного изучения в каждом классе на уровне среднего общего образования.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28.4. Планируемые результаты освоения программы по родному (башкирскому) языку включают личностные, </w:t>
      </w:r>
      <w:proofErr w:type="spellStart"/>
      <w:r w:rsidRPr="00C51389">
        <w:rPr>
          <w:rFonts w:ascii="Times New Roman" w:eastAsia="Times New Roman" w:hAnsi="Times New Roman" w:cs="Times New Roman"/>
          <w:sz w:val="24"/>
          <w:szCs w:val="24"/>
        </w:rPr>
        <w:t>метапредметные</w:t>
      </w:r>
      <w:proofErr w:type="spell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результаты за весь период обучения на уровне среднего общего образования, а также предметные результаты за каждый год обучения.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28.5. Пояснительная записка.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28.5.1. Программа по родному (башкирскому) языку на уровне среднего общего образования разработана с целью оказа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ния методической помощи учителю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в создании рабочей программы по уче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бному предмету, ориентированной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на современные тенденции в образовании и активные методики обучения.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28.5.2. Программа по</w:t>
      </w:r>
      <w:r w:rsidRPr="00C51389"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родному</w:t>
      </w:r>
      <w:r w:rsidRPr="00C51389"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(башкирскому) языку</w:t>
      </w:r>
      <w:r w:rsidRPr="00C51389"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направлена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C51389"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удовлетворение потребностей обучающихся в изучении родного языка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br/>
        <w:t>как инструмента</w:t>
      </w:r>
      <w:r w:rsidRPr="00C51389"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познания</w:t>
      </w:r>
      <w:r w:rsidRPr="00C51389"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национальной</w:t>
      </w:r>
      <w:r w:rsidRPr="00C51389"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культуры</w:t>
      </w:r>
      <w:r w:rsidRPr="00C51389"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C51389"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самореализации</w:t>
      </w:r>
      <w:r w:rsidRPr="00C51389">
        <w:rPr>
          <w:rFonts w:ascii="Times New Roman" w:eastAsia="Times New Roman" w:hAnsi="Times New Roman" w:cs="Times New Roman"/>
          <w:spacing w:val="-55"/>
          <w:sz w:val="24"/>
          <w:szCs w:val="24"/>
        </w:rPr>
        <w:t xml:space="preserve"> в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ней, а также на систематизацию знаний и коммуникативных навыков по родному (башкирскому) языку, полученных в предыдущих классах.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В содержании программы по родному (башкирскому) языку предусматривается расширение сведений, имеющих отношение не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br/>
        <w:t xml:space="preserve">к грамматической структуре языка, а к вопросам реализации языковой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системы 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в речи‚ внешней стороне существования</w:t>
      </w:r>
      <w:r w:rsidRPr="00C51389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языка:</w:t>
      </w:r>
      <w:r w:rsidRPr="00C51389"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C51389"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многообразным</w:t>
      </w:r>
      <w:r w:rsidRPr="00C51389"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связям родного</w:t>
      </w:r>
      <w:r w:rsidRPr="00C51389"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языка</w:t>
      </w:r>
      <w:r w:rsidRPr="00C51389"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C51389"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историей и культурой народа. Программа отражает социокультурный контекст существования башкирского языка, в частности те языковые аспекты, которые</w:t>
      </w:r>
      <w:r w:rsidRPr="00C51389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обнаруживают</w:t>
      </w:r>
      <w:r w:rsidRPr="00C51389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прямую,</w:t>
      </w:r>
      <w:r w:rsidRPr="00C51389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непосредственную</w:t>
      </w:r>
      <w:r w:rsidRPr="00C51389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культурно-историческую</w:t>
      </w:r>
      <w:r w:rsidRPr="00C51389"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обусловленность.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28.5.</w:t>
      </w:r>
      <w:r w:rsidRPr="00C51389">
        <w:rPr>
          <w:rFonts w:ascii="Times New Roman" w:eastAsia="Calibri" w:hAnsi="Times New Roman" w:cs="Times New Roman"/>
          <w:sz w:val="24"/>
          <w:szCs w:val="24"/>
        </w:rPr>
        <w:t>3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. В содержании программы по родному (башкирскому) языку выделяются следующие содержательные линии: «Речевая деятельность и культура речи» (направлена на формирование навыков речевого общения), «Основные сведения о языке. Разделы науки о языке» (направлена на формирование лингвистической компетенции обучающихся и включает разделы, отражающие структуру башкирского языка и особенности функционирования языковых единиц).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28.5.</w:t>
      </w:r>
      <w:r w:rsidRPr="00C51389">
        <w:rPr>
          <w:rFonts w:ascii="Times New Roman" w:eastAsia="Calibri" w:hAnsi="Times New Roman" w:cs="Times New Roman"/>
          <w:sz w:val="24"/>
          <w:szCs w:val="24"/>
        </w:rPr>
        <w:t>4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. Изучение родного (башкирского) языка направлено на достижение следующих целей: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совершенствование видов речевой деяте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льности, коммуникативных умений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культуры речи на родном (башкирском) языке;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применение полученных коммуникативных умений и навыков на практике;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расширение знаний о специфике башкирского языка, основных языковых единицах в соответствии с разделами науки о языке;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формирование российской гражданской идентичности в поликультурном обществе.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28.5.</w:t>
      </w:r>
      <w:r w:rsidRPr="00C51389">
        <w:rPr>
          <w:rFonts w:ascii="Times New Roman" w:eastAsia="Calibri" w:hAnsi="Times New Roman" w:cs="Times New Roman"/>
          <w:sz w:val="24"/>
          <w:szCs w:val="24"/>
        </w:rPr>
        <w:t>5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. Общее число часов, рекомендованных для изучения родно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го (башкирского) языка, – 68 часа: в 10 классе – 34 часа (1 час в неделю),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в 11 классе – 34 часа (1 час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в неделю).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28.6. Содержание обучения в 10 классе.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28.6.1. Основные сведения о языке.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Башкирский язык среди других тюркских языков.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Башкирский язык как государственный язык Республики Башкортостан.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Башкирское письмо.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28.6.2. Разделы науки о языке.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28.6.2.1. Фонетическая система башкирского языка. Закон сингармонизма. Структура слога в башкирском языке. Фонетические варианты слов.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28.6.2.2. Лексикология. Лексическое и грамматическое значение слова.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28.6.2.3 Морфология.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Имя существительное. Грамматические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категории имён существительных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в башкирском и русском языках.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Имя прилагательное. Степени имён прилагательных в башкирском языке. Качественные и относительные прилагательные в башкирском и русском языках.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Имя числительное. Разряды имён числительных. Простые и сложные имена числительные. Способ образования сложных числительных в башкирском и русском языках.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Местоимение. Разряды местоимений. Синтаксические функции местоимений.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Глагол. Начальная форма глагола в башкирском языке. Лексико-грамматические группы глаголов. Самостоятельные и вспомогательные глаголы. Грамматические категории глагола. Глагольные формы: деепричастие, причастие, имя действия и инфинитив.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Ударение. Особенности ударения в башкирском языке.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Наречие. Семантические группы наречий. Степени наречий.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Служебные слова: послелоги, союзы, частицы.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28.6.3. Речевая деятельность и культура речи.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Речь. Культура речи.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Орфоэпические нормы башкирского языка. Орфографические правила башкирского языка.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Ударение в башкирском языке. Функционально-стилистическая окраска </w:t>
      </w:r>
      <w:proofErr w:type="spellStart"/>
      <w:proofErr w:type="gramStart"/>
      <w:r w:rsidRPr="00C51389">
        <w:rPr>
          <w:rFonts w:ascii="Times New Roman" w:eastAsia="Times New Roman" w:hAnsi="Times New Roman" w:cs="Times New Roman"/>
          <w:sz w:val="24"/>
          <w:szCs w:val="24"/>
        </w:rPr>
        <w:t>слова.Экспрессивно</w:t>
      </w:r>
      <w:proofErr w:type="spellEnd"/>
      <w:proofErr w:type="gram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-стилистическая окраска слова.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Особенности употребления морфологических единиц в речи: имён существительных, имён прилагательных, имён числительных, местоимений, залоговых форм глагола, форм времени глагола, служебных и эмоционально-экспрессивных слов.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28.7. Содержание обучения в 11 классе.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28.7.1. Разделы науки о языке.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28.7.1.1. Синтаксис. Объект и предмет синтаксиса.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28.7.1.2. Словосочетание.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Словосочетание. Способы связи слов в башкирском языке: управление, примыкание, изафет, согласование. Особе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нности связи слов в башкирском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русском языках.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28.7.1.3. Предложение.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Предложение как единица синтаксиса. Основные признаки предложения.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Члены предложения. Способы определения членов предложения. Главные и второстепенные члены предложения. Односоставные и двусоставные предложения.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Виды простых предложений. Структурно-семантические типы предложений.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Виды односоставных предложений: определенно-личные предложения, неопределённо-личные предложения, обобщённо-личные предложения, безличные предложения, назывные предложения.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Порядок слов в простых предложениях. Функционально-коммуникативные и эмоциональные типы предложений.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Осложнённые простые предложения. Сложные предложения. Виды сложных предложений: сложносочинённые и сложноподчинённые предложения. Виды сложносочинённых предложений: союзные предложения и бессоюзные предложения. Сложноподчинённые предложения. Типы сложноподчинённых предложений. Слож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ные синтаксические конструкции.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Разновидности сложных синтаксических конструкций.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Прямая и косвенная речь.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28.7.2. Речевая деятельность и культура речи.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Синтаксическая норма. Нормы синтаксиса в простом и сложном предложениях. Порядок слов в предложении.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Пунктуация в простом и сложном предложениях в башкирском </w:t>
      </w:r>
      <w:proofErr w:type="spellStart"/>
      <w:proofErr w:type="gramStart"/>
      <w:r w:rsidRPr="00C51389">
        <w:rPr>
          <w:rFonts w:ascii="Times New Roman" w:eastAsia="Times New Roman" w:hAnsi="Times New Roman" w:cs="Times New Roman"/>
          <w:sz w:val="24"/>
          <w:szCs w:val="24"/>
        </w:rPr>
        <w:t>языке.Простые</w:t>
      </w:r>
      <w:proofErr w:type="spellEnd"/>
      <w:proofErr w:type="gram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и сложные предложения в связной речи.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28.8. Планируемые результаты освоения программы по родному (башкирскому) языку на уровне среднего общего образования.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28.8.1. В результате изучения родного (башкирского) языка на уровне среднего общего образования у обучающегося будут сформированы следующие личностные результаты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1) гражданского воспитания: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51389">
        <w:rPr>
          <w:rFonts w:ascii="Times New Roman" w:eastAsia="Times New Roman" w:hAnsi="Times New Roman" w:cs="Times New Roman"/>
          <w:sz w:val="24"/>
          <w:szCs w:val="24"/>
        </w:rPr>
        <w:t>сформированность</w:t>
      </w:r>
      <w:proofErr w:type="spell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гражданской поз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иции обучающегося как активного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и ответственного члена российского общества;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осознание своих конституционных прав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 обязанностей, уважение закона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правопорядка;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принятие традиционных национальных, 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бщечеловеческих гуманистических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и демократических ценностей;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готовность вести совместную деятельность в интересах гражданского общества, участвовать в самоуправлении в образовательной организации;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умение взаимодействовать с социальн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ыми институтами в соответствии 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 их функциями и назначением;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готовность к гуманитарной и волонтёрской деятельности;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2) патриотического воспитания: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51389">
        <w:rPr>
          <w:rFonts w:ascii="Times New Roman" w:eastAsia="Times New Roman" w:hAnsi="Times New Roman" w:cs="Times New Roman"/>
          <w:sz w:val="24"/>
          <w:szCs w:val="24"/>
        </w:rPr>
        <w:t>сформированность</w:t>
      </w:r>
      <w:proofErr w:type="spell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российской гражданской идентичности, патриотизма, уважения к своему народу, чувства ответстве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нности перед Родиной, гордости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за свой край, свою Родину, свой язык и культуру, прошлое и настоящее многонационального народа России;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ценностное отношение к государс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твенным символам, историческому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природному наследию, памятникам, традициям народов России, достижениям России в науке, искусстве, спорте, технологиях и труде;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идейная убеждённость, готовность к служению Отечеству и его защите, ответственность за его судьбу;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3) духовно-нравственного воспитания: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осознание духовных ценностей российского народа;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51389">
        <w:rPr>
          <w:rFonts w:ascii="Times New Roman" w:eastAsia="Times New Roman" w:hAnsi="Times New Roman" w:cs="Times New Roman"/>
          <w:sz w:val="24"/>
          <w:szCs w:val="24"/>
        </w:rPr>
        <w:t>сформированность</w:t>
      </w:r>
      <w:proofErr w:type="spell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нравственного сознания, норм этичного поведения;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осознание личного вклада в построение устойчивого будущего;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lastRenderedPageBreak/>
        <w:t>ответственное отношение к своим родителям и (или) другим членам семьи, созданию семьи на основе осознанного принятия ценносте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й семейной жизни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в соответствии с традициями народов России;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4) эстетического воспитания: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эстетическое отношение к миру,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включая эстетику быта, научного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технического творчества, спорта, труда, общественных отношений;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способность воспринимать различные виды искусства, традиции и творчество своего и других народов, ощущать эмоциональное воздействие искусства;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убеждённость в значимости для лич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ности и общества отечественного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мирового искусства, этнических культурных традиций и народного, в том числе словесного, творчества;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готовность к самовыражению в разных видах искусства, стремление проявлять качества творческой личности, в том числе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при выполнении творческих работ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по родному (башкирскому) языку;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5) физического воспитания: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51389">
        <w:rPr>
          <w:rFonts w:ascii="Times New Roman" w:eastAsia="Times New Roman" w:hAnsi="Times New Roman" w:cs="Times New Roman"/>
          <w:sz w:val="24"/>
          <w:szCs w:val="24"/>
        </w:rPr>
        <w:t>сформированность</w:t>
      </w:r>
      <w:proofErr w:type="spell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здорового и безопасного образа жизни, ответственного отношения к своему здоровью;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потребность в физическом совершенствовании, занятиях спортивно-оздоровительной деятельностью;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активное неприятие вредных привычек и иных форм причинения вреда физическому и психическому здоровью;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6) трудового воспитания: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готовность к труду, осознание ценности мастерства, трудолюбие;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готовность к активной деятельности технологической и социальной направленности, способность инициировать, планировать и самостоятельно осуществлять такую деятельность, в том числе в процессе изучения родного (башкирского) языка;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интерес к различным сферам профессиона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льной деятельности, в том числе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к деятельности филологов, журналистов, писателей, переводчиков;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умение совершать осознанный выбор будущей профессии и реализовывать собственные жизненные планы;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готовность и способность к образованию и самообразованию на протяжении всей жизни;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7) экологического воспитания: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51389">
        <w:rPr>
          <w:rFonts w:ascii="Times New Roman" w:eastAsia="Times New Roman" w:hAnsi="Times New Roman" w:cs="Times New Roman"/>
          <w:sz w:val="24"/>
          <w:szCs w:val="24"/>
        </w:rPr>
        <w:t>сформированность</w:t>
      </w:r>
      <w:proofErr w:type="spell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планирование и осуществление действий в окружающей среде на основе знания целей устойчивого развития человечества;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активное неприятие действий, приносящих вред окружающей среде;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умение прогнозировать неблагоприятные экологические последствия предпринимаемых действий и предотвращать их;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расширение опыта деятельности экологической направленности;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8) ценности научного познания: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51389">
        <w:rPr>
          <w:rFonts w:ascii="Times New Roman" w:eastAsia="Times New Roman" w:hAnsi="Times New Roman" w:cs="Times New Roman"/>
          <w:sz w:val="24"/>
          <w:szCs w:val="24"/>
        </w:rPr>
        <w:t>сформированность</w:t>
      </w:r>
      <w:proofErr w:type="spell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совершенствование языковой и читательской культуры как средства взаимодействия между людьми и познания мира;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lastRenderedPageBreak/>
        <w:t>осознание ценности научной деятельности, готовность осуществлять учебно-исследовательскую и проектную деятельность, в том числе по родному (башкирскому языку), индивидуально и в группе.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 xml:space="preserve">28.8.2. В процессе достижения личностных результатов освоения обучающимися программы по родному (башкирскому) языку у обучающихся совершенствуется эмоциональный интеллект, предполагающий </w:t>
      </w:r>
      <w:proofErr w:type="spellStart"/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сформированность</w:t>
      </w:r>
      <w:proofErr w:type="spellEnd"/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самосознания, включающего способность понимать своё эмоциональное состояние, использовать языковые средства для выражения своего состояния, видеть направление развития собственной эмоциональной сферы, быть уверенным в себе;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саморегулирования, включающего самоконтроль, умение принимать ответственность за своё поведение, способность проявлять гибко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сть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адаптироваться к эмоциональным изменениям, быть открытым новому;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внутренней мотивации, включающе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й стремление к достижению цели 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успеху, оптимизм, инициативность, умение действовать, исходя из своих возможностей;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51389">
        <w:rPr>
          <w:rFonts w:ascii="Times New Roman" w:eastAsia="Times New Roman" w:hAnsi="Times New Roman" w:cs="Times New Roman"/>
          <w:sz w:val="24"/>
          <w:szCs w:val="24"/>
        </w:rPr>
        <w:t>эмпатии</w:t>
      </w:r>
      <w:proofErr w:type="spellEnd"/>
      <w:r w:rsidRPr="00C51389">
        <w:rPr>
          <w:rFonts w:ascii="Times New Roman" w:eastAsia="Times New Roman" w:hAnsi="Times New Roman" w:cs="Times New Roman"/>
          <w:sz w:val="24"/>
          <w:szCs w:val="24"/>
        </w:rPr>
        <w:t>, включающей способность сочувствовать и сопереживать, понимать эмоциональное состояние других людей и учитывать его при осуществлении коммуникации;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социальных навыков, включающих сп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особность выстраивать отношения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 другими людьми, заботиться о них, проявлять к ним интерес и разрешать конфликты с учётом собственного речевого и читательского опыта.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28.8.3. В результате изучения родного (башкирского) языка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28.8.3.1. У обучающегося будут сформированы следующие базовые логические действия как часть познавательных универсальных учебных действий: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самостоятельно формулировать и актуализировать проблему, рассматривать её всесторонне;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устанавливать существенный признак или основание для сравнения, классификации и обобщения;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определять цели деятельности, задавать параметры и критерии их достижения;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выявлять закономерности и против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оречия языковых явлений, данных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в наблюдении;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вносить коррективы в деятельность, оценивать риски и соответствие результатов целям;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развивать креативное мышление при решении жизненных проблем с учётом собственного речевого и читательского опыта.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b/>
          <w:sz w:val="24"/>
          <w:szCs w:val="24"/>
        </w:rPr>
        <w:t>28.8.3.2. У обучающегося будут сформированы следующие базовые исследовательские действия как часть познавательных универсальных учебных действий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владеть навыками учебно-исследовательской и проектной деятельности, способностью и готовностью к самостоятельному поиску методов решения практических задач, применению различных методов познания;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осуществлять различные виды деятельно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сти по получению нового знания 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его интерпретации, преобразованию и применению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 в различных учебных ситуациях,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в том числе при создании учебных проектов;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владеть научной, в том числе лингвистической, терминологией, общенаучными ключевыми понятиями и методами;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ставить и формулировать собственные задачи в образовательной деятельности и жизненных ситуациях;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lastRenderedPageBreak/>
        <w:t>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давать оценку новым ситуациям, оценивать приобретённый опыт;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уметь интегрировать знания из разных предметных областей;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выдвигать новые идеи, оригинальные подходы, предлагать альтернативные способы решения проблем.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28.8.3.3. У обучающегося будут </w:t>
      </w:r>
      <w:r w:rsidRPr="00C51389">
        <w:rPr>
          <w:rFonts w:ascii="Times New Roman" w:eastAsia="SchoolBookSanPin" w:hAnsi="Times New Roman" w:cs="Times New Roman"/>
          <w:sz w:val="24"/>
          <w:szCs w:val="24"/>
        </w:rPr>
        <w:t xml:space="preserve">сформированы умения 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работать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 информацией как часть познавательных универсальных учебных действий: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владеть навыками получения информаци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и, в том числе лингвистической,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создавать тексты в различных форматах с учётом назначения информации и её целевой аудитории, выбирая оптимальную форму представления и визуализации;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оценивать достоверность, легитимность информации, её соответствие правовым и морально-этическим нормам;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использовать средства информационны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х и коммуникационных технологий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при решении когнитивных, коммуник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ативных и организационных задач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владеть навыками защиты личной информации, соблюдать требования информационной безопасности.</w:t>
      </w:r>
    </w:p>
    <w:p w:rsidR="00C51389" w:rsidRPr="000F12C3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0F12C3">
        <w:rPr>
          <w:rFonts w:ascii="Times New Roman" w:eastAsia="Times New Roman" w:hAnsi="Times New Roman" w:cs="Times New Roman"/>
          <w:b/>
          <w:sz w:val="24"/>
          <w:szCs w:val="24"/>
        </w:rPr>
        <w:t xml:space="preserve">28.8.3.4. У обучающегося будут </w:t>
      </w:r>
      <w:r w:rsidRPr="000F12C3">
        <w:rPr>
          <w:rFonts w:ascii="Times New Roman" w:eastAsia="SchoolBookSanPin" w:hAnsi="Times New Roman" w:cs="Times New Roman"/>
          <w:b/>
          <w:sz w:val="24"/>
          <w:szCs w:val="24"/>
        </w:rPr>
        <w:t xml:space="preserve">сформированы умения </w:t>
      </w:r>
      <w:r w:rsidR="000F12C3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общения </w:t>
      </w:r>
      <w:r w:rsidRPr="000F12C3">
        <w:rPr>
          <w:rFonts w:ascii="Times New Roman" w:eastAsia="Times New Roman" w:hAnsi="Times New Roman" w:cs="Times New Roman"/>
          <w:b/>
          <w:sz w:val="24"/>
          <w:szCs w:val="24"/>
        </w:rPr>
        <w:t>как часть коммуникативных универсальных учебных действий: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осуществлять коммуникацию во всех сферах жизни;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пользоваться невербальными средствами общения, понимать значение социальных знаков, распознавать предпосылки конфликтных ситуаций и смягчать конфликты;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владеть различными способами общения и взаимодействия;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аргументированно вести диалог, развёрнуто и логично излагать свою точку зрения с использованием языковых средств.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28.8.3.5. У обучающегося будут </w:t>
      </w:r>
      <w:r w:rsidRPr="00C51389">
        <w:rPr>
          <w:rFonts w:ascii="Times New Roman" w:eastAsia="SchoolBookSanPin" w:hAnsi="Times New Roman" w:cs="Times New Roman"/>
          <w:sz w:val="24"/>
          <w:szCs w:val="24"/>
        </w:rPr>
        <w:t xml:space="preserve">сформированы умения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самоорганизации как части регулятивных универсальных учебных действий: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расширять рамки учебного предмета на основе личных предпочтений;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делать осознанный выбор, аргументиро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вать его, брать ответственность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за результаты выбора;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оценивать приобретённый опыт;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стремиться к формированию и проявлению широкой эрудиции в разных областях знания; постоянно повышать свой образовательный и культурный уровень.</w:t>
      </w:r>
    </w:p>
    <w:p w:rsidR="00C51389" w:rsidRPr="000F12C3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0F12C3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28.8.3.6. У обучающегося будут </w:t>
      </w:r>
      <w:r w:rsidRPr="000F12C3">
        <w:rPr>
          <w:rFonts w:ascii="Times New Roman" w:eastAsia="SchoolBookSanPin" w:hAnsi="Times New Roman" w:cs="Times New Roman"/>
          <w:b/>
          <w:sz w:val="24"/>
          <w:szCs w:val="24"/>
        </w:rPr>
        <w:t xml:space="preserve">сформированы умения </w:t>
      </w:r>
      <w:r w:rsidRPr="000F12C3">
        <w:rPr>
          <w:rFonts w:ascii="Times New Roman" w:eastAsia="Times New Roman" w:hAnsi="Times New Roman" w:cs="Times New Roman"/>
          <w:b/>
          <w:sz w:val="24"/>
          <w:szCs w:val="24"/>
        </w:rPr>
        <w:t>самоконтроля как части регулятивных универсальных учебных действий:</w:t>
      </w:r>
    </w:p>
    <w:p w:rsidR="00C51389" w:rsidRPr="000F12C3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0F12C3">
        <w:rPr>
          <w:rFonts w:ascii="Times New Roman" w:eastAsia="Times New Roman" w:hAnsi="Times New Roman" w:cs="Times New Roman"/>
          <w:b/>
          <w:sz w:val="24"/>
          <w:szCs w:val="24"/>
        </w:rPr>
        <w:t>давать оценку новым ситуациям, вносить коррективы в деятельность, оценивать соответствие результатов целям;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владеть навыками познавательной рефлексии как осознания совершаемых действий и мыслительных процессов, их оснований и результатов;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использовать приёмы рефлексии для оценки ситуации, выбора верного решения;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оценивать риски и своевременно принимать решение по их снижению.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28.8.3.7. У обучающегося будут </w:t>
      </w:r>
      <w:r w:rsidRPr="00C51389">
        <w:rPr>
          <w:rFonts w:ascii="Times New Roman" w:eastAsia="SchoolBookSanPin" w:hAnsi="Times New Roman" w:cs="Times New Roman"/>
          <w:sz w:val="24"/>
          <w:szCs w:val="24"/>
        </w:rPr>
        <w:t xml:space="preserve">сформированы умения 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принятия себя 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других людей как части регулятивных универсальных учебных действий: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принимать себя, понимая свои недостатки и достоинства;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принимать мотивы и аргументы других людей при анализе результатов деятельности;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признавать своё право и право других на ошибку;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развивать способность видеть мир с позиции другого человека.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28.8.3.8. У обучающегося будут </w:t>
      </w:r>
      <w:r w:rsidRPr="00C51389">
        <w:rPr>
          <w:rFonts w:ascii="Times New Roman" w:eastAsia="SchoolBookSanPin" w:hAnsi="Times New Roman" w:cs="Times New Roman"/>
          <w:sz w:val="24"/>
          <w:szCs w:val="24"/>
        </w:rPr>
        <w:t xml:space="preserve">сформированы умения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совместной деятельности: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понимать и использовать преимущества командной и индивидуальной работы;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выбирать тематику и методы совместных действий с учётом общих интересов и возможностей каждого члена коллектива;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принимать цели совместной деятельности, организовывать и координировать действия по их достижению: составлять план действий, распределять роли с учётом мнений участников, обсуждать результаты совместной работы;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оценивать качество своего вклада и в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клада каждого участника команды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в общий результат по разработанным критериям;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предлагать новые проекты, оценивать идеи с позиции новизны, оригинальности, практической значимости;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координировать и выполнять работу в условиях реаль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ного, виртуального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и комбинированного 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взаимодействия, в том числе при выполнении проектов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по родному (башкирскому) языку;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проявлять творческие способности и воображение, быть инициативным.</w:t>
      </w:r>
    </w:p>
    <w:p w:rsidR="00C51389" w:rsidRPr="000F12C3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0F12C3">
        <w:rPr>
          <w:rFonts w:ascii="Times New Roman" w:eastAsia="Times New Roman" w:hAnsi="Times New Roman" w:cs="Times New Roman"/>
          <w:b/>
          <w:sz w:val="24"/>
          <w:szCs w:val="24"/>
        </w:rPr>
        <w:t xml:space="preserve">28.8.4. Предметные результаты изучения родного (башкирского) языка. </w:t>
      </w:r>
      <w:r w:rsidRPr="000F12C3">
        <w:rPr>
          <w:rFonts w:ascii="Times New Roman" w:eastAsia="Times New Roman" w:hAnsi="Times New Roman" w:cs="Times New Roman"/>
          <w:b/>
          <w:sz w:val="24"/>
          <w:szCs w:val="24"/>
        </w:rPr>
        <w:br/>
        <w:t>К концу 10 класса обучающийся научится: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определять объект и предмет изучения морфологии;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определять самостоятельные и служебные части речи, обозначать их функциональные признаки;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объяснять особенности ударения в башкирском языке, комментировать просодические явления, возникающие при присоединении окончаний, в структуре сложного слова и в вопросительных местоимениях;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определять грамматические категории имени существительного, правильно употреблять падежные формы имён существительных в речи; сравнивать варианты падежных окончаний башкирского языка с формами русского языка;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определять в текстах имена существительные в категории принадлежности, сопоставлять способы выражения категории принадлежно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сти в башкирском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русском языках;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lastRenderedPageBreak/>
        <w:t>характеризовать имя прилагательное как часть речи в башкирском и русском языках, знать степени имён прилагательных (сравнительная, уменьшительная, превосходная) и правильно их употреблять в речи согласно коммуникативным целям;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характеризовать основные признаки качественных и относительных прилагательных, обозначать функциональную особенность относительных прилагательных;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определять лексико-грамматические признаки имён числительных, знать разряды числительных (количественные, порядковые, собирательные, разделительные, приблизительные числительные)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 и использовать их в письменной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устной речи в соответствии нормами башкирского литературного языка;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иметь представления о функционально-коммуникативной особенности местоимений, о разрядах местоимений (личные местоимения, указательные местоимения, вопросительные местоимения, определительные местоимения, неопределённые местоимения, отрицательные местоимения), употреблять местоимения в тексте в соответствии их значением;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характеризовать глагол как сложную единицу морфологии, комментировать грамматические категории глагола;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распознавать личные и без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личные глаголы, самостоятельные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вспомогательные глаголы;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правильно использовать глагольные формы;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объяснять функциональную особенность служебных слов в связной речи.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0F12C3">
        <w:rPr>
          <w:rFonts w:ascii="Times New Roman" w:eastAsia="Times New Roman" w:hAnsi="Times New Roman" w:cs="Times New Roman"/>
          <w:b/>
          <w:sz w:val="24"/>
          <w:szCs w:val="24"/>
        </w:rPr>
        <w:t xml:space="preserve">28.8.5. Предметные результаты изучения родного (башкирского) языка. </w:t>
      </w:r>
      <w:r w:rsidRPr="000F12C3">
        <w:rPr>
          <w:rFonts w:ascii="Times New Roman" w:eastAsia="Times New Roman" w:hAnsi="Times New Roman" w:cs="Times New Roman"/>
          <w:b/>
          <w:sz w:val="24"/>
          <w:szCs w:val="24"/>
        </w:rPr>
        <w:br/>
        <w:t>К концу 11 класса обучающийся научится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определять объект изучения и предмет синтаксиса;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распознавать виды связи слов в предложении (сочинительная связь, подчинительная связь), указывать типы синтаксической связи слов в предложении (согласование, управление, примыкание, изафет), сравнивать виды связи </w:t>
      </w:r>
      <w:proofErr w:type="spellStart"/>
      <w:r w:rsidRPr="00C51389">
        <w:rPr>
          <w:rFonts w:ascii="Times New Roman" w:eastAsia="Times New Roman" w:hAnsi="Times New Roman" w:cs="Times New Roman"/>
          <w:sz w:val="24"/>
          <w:szCs w:val="24"/>
        </w:rPr>
        <w:t>словв</w:t>
      </w:r>
      <w:proofErr w:type="spellEnd"/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 башкирском и русском языках;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характеризовать строение предложения в башкирском языке; выделять главные члены предложения, анализиров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ать порядок слов в предложении 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в башкирском и русском языках;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выделять второстепенные члены пр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едложения, указывать однородные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неоднородные члены, анализировать их функциональную особенность, использовать второстепенные члены пре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дложения в речи в соответствии 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с их функциями;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определять структурные и функциональные особенности односоставных и двусоставных предложений, нераспространённых и распространённых предложений, использовать их в устной и письменной речи для достижения коммуникативных целей;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выявлять в тексте простые и сложные предложения, определять их различия;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характеризовать осно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вные признаки сложносочинённых 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>и сложноподчинённых предложений, выявлять в тексте их типы;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распознавать в тексте сложные синтаксические конструкции, знать коммуникативную функцию данных конструкций;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определять структурную и комм</w:t>
      </w:r>
      <w:r w:rsidR="000F12C3">
        <w:rPr>
          <w:rFonts w:ascii="Times New Roman" w:eastAsia="Times New Roman" w:hAnsi="Times New Roman" w:cs="Times New Roman"/>
          <w:sz w:val="24"/>
          <w:szCs w:val="24"/>
        </w:rPr>
        <w:t xml:space="preserve">уникативную особенности прямой  </w:t>
      </w:r>
      <w:r w:rsidRPr="00C51389">
        <w:rPr>
          <w:rFonts w:ascii="Times New Roman" w:eastAsia="Times New Roman" w:hAnsi="Times New Roman" w:cs="Times New Roman"/>
          <w:sz w:val="24"/>
          <w:szCs w:val="24"/>
        </w:rPr>
        <w:t xml:space="preserve">и косвенной речи и правильно использовать их в устной и письменной речи; </w:t>
      </w:r>
    </w:p>
    <w:p w:rsidR="00C51389" w:rsidRPr="00C51389" w:rsidRDefault="00C51389" w:rsidP="00C51389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51389">
        <w:rPr>
          <w:rFonts w:ascii="Times New Roman" w:eastAsia="Times New Roman" w:hAnsi="Times New Roman" w:cs="Times New Roman"/>
          <w:sz w:val="24"/>
          <w:szCs w:val="24"/>
        </w:rPr>
        <w:t>комментировать основные орфографические и орфоэпические нормы современного башкирского литературного языка, распознавать типичные орфоэпические ошибки в современной речи, употреблять слова с учётом произносительных и стилистических вариантов орфоэпической нормы.</w:t>
      </w:r>
    </w:p>
    <w:p w:rsidR="00C51389" w:rsidRPr="00C51389" w:rsidRDefault="00C51389" w:rsidP="000F12C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349"/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12"/>
        <w:gridCol w:w="10315"/>
        <w:gridCol w:w="1418"/>
        <w:gridCol w:w="1275"/>
        <w:gridCol w:w="1276"/>
      </w:tblGrid>
      <w:tr w:rsidR="000F12C3" w:rsidRPr="00C92D34" w:rsidTr="000F12C3">
        <w:trPr>
          <w:trHeight w:val="699"/>
        </w:trPr>
        <w:tc>
          <w:tcPr>
            <w:tcW w:w="696" w:type="dxa"/>
          </w:tcPr>
          <w:p w:rsidR="000F12C3" w:rsidRPr="00DB2AF2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  <w:r w:rsidRPr="00DB2AF2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lastRenderedPageBreak/>
              <w:t>№</w:t>
            </w:r>
          </w:p>
        </w:tc>
        <w:tc>
          <w:tcPr>
            <w:tcW w:w="10327" w:type="dxa"/>
            <w:gridSpan w:val="2"/>
          </w:tcPr>
          <w:p w:rsidR="000F12C3" w:rsidRPr="00DB2AF2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2AF2">
              <w:rPr>
                <w:rFonts w:ascii="Times New Roman" w:hAnsi="Times New Roman" w:cs="Times New Roman"/>
                <w:b/>
                <w:sz w:val="24"/>
                <w:szCs w:val="24"/>
              </w:rPr>
              <w:t>Ту</w:t>
            </w:r>
            <w:r w:rsidRPr="00DB2AF2">
              <w:rPr>
                <w:rFonts w:ascii="Times New Roman" w:hAnsi="Times New Roman" w:cs="Times New Roman"/>
                <w:b/>
                <w:sz w:val="24"/>
                <w:szCs w:val="24"/>
                <w:lang w:val="ba-RU"/>
              </w:rPr>
              <w:t xml:space="preserve">ған(башҡорт) теленән календарь- тематик план. </w:t>
            </w:r>
            <w:r w:rsidRPr="00DB2AF2">
              <w:rPr>
                <w:rFonts w:ascii="Times New Roman" w:hAnsi="Times New Roman" w:cs="Times New Roman"/>
                <w:b/>
                <w:sz w:val="24"/>
                <w:szCs w:val="24"/>
              </w:rPr>
              <w:t>10-сы класс.</w:t>
            </w:r>
          </w:p>
          <w:p w:rsidR="000F12C3" w:rsidRPr="00DB2AF2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</w:p>
          <w:p w:rsidR="000F12C3" w:rsidRPr="00DB2AF2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Д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ba-RU"/>
              </w:rPr>
              <w:t>әрестең 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емаһы</w:t>
            </w:r>
            <w:r w:rsidRPr="00DB2AF2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.</w:t>
            </w:r>
          </w:p>
        </w:tc>
        <w:tc>
          <w:tcPr>
            <w:tcW w:w="1418" w:type="dxa"/>
          </w:tcPr>
          <w:p w:rsidR="000F12C3" w:rsidRPr="00DB2AF2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  <w:r w:rsidRPr="00DB2AF2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Сәғәт һаны</w:t>
            </w:r>
          </w:p>
        </w:tc>
        <w:tc>
          <w:tcPr>
            <w:tcW w:w="1275" w:type="dxa"/>
          </w:tcPr>
          <w:p w:rsidR="000F12C3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  <w:r w:rsidRPr="00DB2AF2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План буйынса</w:t>
            </w:r>
          </w:p>
          <w:p w:rsidR="000F12C3" w:rsidRPr="00DB2AF2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дата</w:t>
            </w:r>
          </w:p>
        </w:tc>
        <w:tc>
          <w:tcPr>
            <w:tcW w:w="1276" w:type="dxa"/>
          </w:tcPr>
          <w:p w:rsidR="000F12C3" w:rsidRPr="00DB2AF2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  <w:r w:rsidRPr="00DB2AF2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Фактик</w:t>
            </w:r>
          </w:p>
          <w:p w:rsidR="000F12C3" w:rsidRPr="00DB2AF2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  <w:r w:rsidRPr="00DB2AF2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 xml:space="preserve">дата                          </w:t>
            </w: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Тел тураһында дөйөм төшөнсә. 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Башҡорт теленең һүҙлек составы. Актив һәм пассив кулланышлы һүҙҙәр. 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Архаизмдар, неологизмдар, диалектизмдар, профессионализмдар, терминдар. 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Һүҙҙең мәғәнәһе. Тура һәм күсмә мәғәнәле һүҙҙәр.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Синонимдар. Антонимдар. Омонимдар.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Фразеологизмдар. 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Һүҙьяһалыш  һәм һүҙ төҙөлөшө. </w:t>
            </w:r>
            <w:r w:rsidRPr="00C92D34">
              <w:rPr>
                <w:rFonts w:ascii="Times New Roman" w:hAnsi="Times New Roman" w:cs="Times New Roman"/>
                <w:sz w:val="24"/>
                <w:szCs w:val="24"/>
                <w:lang w:val="ba-RU"/>
              </w:rPr>
              <w:t xml:space="preserve"> Ҡушма һүҙҙәрҙең дөрөҫ яҙылышы.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rPr>
          <w:trHeight w:val="277"/>
        </w:trPr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ba-RU"/>
              </w:rPr>
            </w:pPr>
            <w:r w:rsidRPr="00C92D34">
              <w:rPr>
                <w:rFonts w:ascii="Times New Roman" w:hAnsi="Times New Roman" w:cs="Times New Roman"/>
                <w:b/>
                <w:sz w:val="24"/>
                <w:szCs w:val="24"/>
                <w:lang w:val="ba-RU"/>
              </w:rPr>
              <w:t xml:space="preserve">Контроль диктант. </w:t>
            </w:r>
          </w:p>
        </w:tc>
        <w:tc>
          <w:tcPr>
            <w:tcW w:w="1418" w:type="dxa"/>
          </w:tcPr>
          <w:p w:rsidR="000F12C3" w:rsidRPr="000F12C3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a-RU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Өн һәм хәреф мөнәсәбәте. </w:t>
            </w:r>
            <w:r w:rsidRPr="00C92D34">
              <w:rPr>
                <w:rFonts w:ascii="Times New Roman" w:hAnsi="Times New Roman" w:cs="Times New Roman"/>
                <w:sz w:val="24"/>
                <w:szCs w:val="24"/>
                <w:lang w:val="ba-RU"/>
              </w:rPr>
              <w:t>Һуҙынҡы һәм тартынҡы өндәрҙе төркөмләү.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Фонетик күренештәр.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0F12C3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a-RU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Орфография һәм орфоэпия тураһында төшөнсә</w:t>
            </w:r>
            <w:r w:rsidRPr="00C92D34">
              <w:rPr>
                <w:rFonts w:ascii="Times New Roman" w:hAnsi="Times New Roman" w:cs="Times New Roman"/>
                <w:sz w:val="24"/>
                <w:szCs w:val="24"/>
                <w:lang w:val="ba-RU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ba-RU"/>
              </w:rPr>
              <w:t xml:space="preserve"> </w:t>
            </w:r>
            <w:r w:rsidRPr="00C92D34">
              <w:rPr>
                <w:rFonts w:ascii="Times New Roman" w:hAnsi="Times New Roman" w:cs="Times New Roman"/>
                <w:sz w:val="24"/>
                <w:szCs w:val="24"/>
                <w:lang w:val="ba-RU"/>
              </w:rPr>
              <w:t xml:space="preserve">Өндәрҙең дөрөҫ әйтелеше. 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0F12C3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a-RU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a-RU"/>
              </w:rPr>
              <w:t>Һүҙ төркөмдәре. Исем. Уртаҡлыҡ һәм яңғыҙлыҡ исемдәр.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0F12C3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a-RU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a-RU"/>
              </w:rPr>
              <w:t xml:space="preserve">Исемдәрҙең морфологик үҙенсәлектәре. 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a-RU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a-RU"/>
              </w:rPr>
              <w:t xml:space="preserve">Сифат. Исемләшкән сифаттар. 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a-RU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a-RU"/>
              </w:rPr>
              <w:t>Сифат дәрәжәләре. Сифаттарҙы телмәрҙә ҡулланыу.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rPr>
          <w:trHeight w:val="346"/>
        </w:trPr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Һан төркөмсәләре. Нумератив һандар.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rPr>
          <w:trHeight w:val="371"/>
        </w:trPr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Һандарҙың дөрөҫ яҙылышы. 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rPr>
          <w:trHeight w:val="221"/>
        </w:trPr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Телмәр үҫтереү. Изложение.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a-RU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Алмаштар. Күрһәтеү , һорау , билдәләү алмаштары.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Билдәһеҙлек алмаштары.Юҡлыҡ алмаштары.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Эйәлек алмаштары. Алмаштарҙы телмәрҙә ҡулланыу.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Рәүеш. Уның мәғәнәләре,дәрәжәләре, яһалышы.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Ҡылым затлы ҡылымдар.Йәки ҡылым һөйкәлештәре.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Хәбәр һөйкәлешле ҡылым.Уның заман формалары.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Бойороҡ һөйкәлеше ҡылымы. Шарт һөйкәлеше ҡылымы.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Теләк һөйкәлеше ҡылымы.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Контроль диктант.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Ҡылым төркөмсәләре.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Ҡылым төркөмсәләрен ҡабатлау.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Ярҙамсы һүҙ төркөмдәре. Бәйләүестәр.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Теркәүестәр. Киҫәксәләр.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b/>
                <w:sz w:val="24"/>
                <w:szCs w:val="24"/>
                <w:lang w:val="be-BY"/>
              </w:rPr>
              <w:t>Телмәр үҫтереү. Изложение.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Мөнәсәбәт һүҙҙәр. Ымлыҡтар.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  <w:tr w:rsidR="000F12C3" w:rsidRPr="00C92D34" w:rsidTr="000F12C3">
        <w:tc>
          <w:tcPr>
            <w:tcW w:w="708" w:type="dxa"/>
            <w:gridSpan w:val="2"/>
          </w:tcPr>
          <w:p w:rsidR="000F12C3" w:rsidRPr="00C92D34" w:rsidRDefault="000F12C3" w:rsidP="000F12C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0315" w:type="dxa"/>
          </w:tcPr>
          <w:p w:rsidR="000F12C3" w:rsidRPr="00C92D34" w:rsidRDefault="000F12C3" w:rsidP="000F12C3">
            <w:pPr>
              <w:spacing w:after="0" w:line="240" w:lineRule="auto"/>
              <w:ind w:left="4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Үтелгәндәрҙе ҡабатлау.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1276" w:type="dxa"/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</w:tr>
    </w:tbl>
    <w:p w:rsidR="000F12C3" w:rsidRPr="00C92D34" w:rsidRDefault="000F12C3" w:rsidP="000F12C3">
      <w:pPr>
        <w:spacing w:after="0"/>
        <w:rPr>
          <w:rFonts w:ascii="Times New Roman" w:hAnsi="Times New Roman" w:cs="Times New Roman"/>
          <w:sz w:val="24"/>
          <w:szCs w:val="24"/>
          <w:lang w:val="ba-RU"/>
        </w:rPr>
      </w:pPr>
    </w:p>
    <w:p w:rsidR="000F12C3" w:rsidRPr="00C92D34" w:rsidRDefault="000F12C3" w:rsidP="000F12C3">
      <w:pPr>
        <w:spacing w:after="0"/>
        <w:rPr>
          <w:rFonts w:ascii="Times New Roman" w:hAnsi="Times New Roman" w:cs="Times New Roman"/>
          <w:sz w:val="24"/>
          <w:szCs w:val="24"/>
          <w:lang w:val="ba-RU"/>
        </w:rPr>
      </w:pPr>
    </w:p>
    <w:p w:rsidR="000F12C3" w:rsidRPr="00C92D34" w:rsidRDefault="000F12C3" w:rsidP="000F12C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34">
        <w:rPr>
          <w:rFonts w:ascii="Times New Roman" w:hAnsi="Times New Roman" w:cs="Times New Roman"/>
          <w:b/>
          <w:sz w:val="24"/>
          <w:szCs w:val="24"/>
        </w:rPr>
        <w:t>Ту</w:t>
      </w:r>
      <w:r w:rsidRPr="00C92D34">
        <w:rPr>
          <w:rFonts w:ascii="Times New Roman" w:hAnsi="Times New Roman" w:cs="Times New Roman"/>
          <w:b/>
          <w:sz w:val="24"/>
          <w:szCs w:val="24"/>
          <w:lang w:val="ba-RU"/>
        </w:rPr>
        <w:t xml:space="preserve">ған(башҡорт) теленән календарь- тематик план. </w:t>
      </w:r>
      <w:r>
        <w:rPr>
          <w:rFonts w:ascii="Times New Roman" w:hAnsi="Times New Roman" w:cs="Times New Roman"/>
          <w:b/>
          <w:sz w:val="24"/>
          <w:szCs w:val="24"/>
        </w:rPr>
        <w:t>11-се</w:t>
      </w:r>
      <w:r w:rsidRPr="00C92D34">
        <w:rPr>
          <w:rFonts w:ascii="Times New Roman" w:hAnsi="Times New Roman" w:cs="Times New Roman"/>
          <w:b/>
          <w:sz w:val="24"/>
          <w:szCs w:val="24"/>
        </w:rPr>
        <w:t xml:space="preserve"> класс.</w:t>
      </w:r>
    </w:p>
    <w:p w:rsidR="000F12C3" w:rsidRPr="00C92D34" w:rsidRDefault="000F12C3" w:rsidP="000F12C3">
      <w:pPr>
        <w:framePr w:hSpace="180" w:wrap="around" w:vAnchor="text" w:hAnchor="margin" w:y="-349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be-BY"/>
        </w:rPr>
      </w:pPr>
    </w:p>
    <w:p w:rsidR="000F12C3" w:rsidRPr="00C92D34" w:rsidRDefault="000F12C3" w:rsidP="000F12C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ba-RU"/>
        </w:rPr>
      </w:pPr>
    </w:p>
    <w:tbl>
      <w:tblPr>
        <w:tblW w:w="0" w:type="auto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9"/>
        <w:gridCol w:w="10348"/>
        <w:gridCol w:w="1418"/>
        <w:gridCol w:w="1275"/>
        <w:gridCol w:w="15"/>
        <w:gridCol w:w="1261"/>
      </w:tblGrid>
      <w:tr w:rsidR="000F12C3" w:rsidRPr="00C92D34" w:rsidTr="000F12C3">
        <w:trPr>
          <w:trHeight w:val="230"/>
        </w:trPr>
        <w:tc>
          <w:tcPr>
            <w:tcW w:w="709" w:type="dxa"/>
            <w:vMerge w:val="restart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5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0348" w:type="dxa"/>
            <w:vMerge w:val="restart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178" w:right="2175"/>
              <w:jc w:val="center"/>
              <w:rPr>
                <w:b/>
                <w:sz w:val="24"/>
                <w:szCs w:val="24"/>
                <w:lang w:val="ba-RU"/>
              </w:rPr>
            </w:pPr>
            <w:r w:rsidRPr="00C92D34">
              <w:rPr>
                <w:b/>
                <w:sz w:val="24"/>
                <w:szCs w:val="24"/>
                <w:lang w:val="ba-RU"/>
              </w:rPr>
              <w:t xml:space="preserve">Темалар </w:t>
            </w:r>
          </w:p>
        </w:tc>
        <w:tc>
          <w:tcPr>
            <w:tcW w:w="1418" w:type="dxa"/>
            <w:vMerge w:val="restart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67"/>
              <w:rPr>
                <w:b/>
                <w:sz w:val="24"/>
                <w:szCs w:val="24"/>
                <w:lang w:val="ba-RU"/>
              </w:rPr>
            </w:pPr>
            <w:r w:rsidRPr="00C92D34">
              <w:rPr>
                <w:b/>
                <w:sz w:val="24"/>
                <w:szCs w:val="24"/>
                <w:lang w:val="ba-RU"/>
              </w:rPr>
              <w:t>Сәғәт һаны</w:t>
            </w:r>
          </w:p>
        </w:tc>
        <w:tc>
          <w:tcPr>
            <w:tcW w:w="1290" w:type="dxa"/>
            <w:gridSpan w:val="2"/>
            <w:tcBorders>
              <w:bottom w:val="nil"/>
              <w:right w:val="single" w:sz="4" w:space="0" w:color="auto"/>
            </w:tcBorders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86"/>
              <w:rPr>
                <w:b/>
                <w:sz w:val="24"/>
                <w:szCs w:val="24"/>
                <w:lang w:val="ba-RU"/>
              </w:rPr>
            </w:pPr>
            <w:r w:rsidRPr="00C92D34">
              <w:rPr>
                <w:b/>
                <w:sz w:val="24"/>
                <w:szCs w:val="24"/>
                <w:lang w:val="ba-RU"/>
              </w:rPr>
              <w:t xml:space="preserve">Дата план </w:t>
            </w:r>
          </w:p>
        </w:tc>
        <w:tc>
          <w:tcPr>
            <w:tcW w:w="1261" w:type="dxa"/>
            <w:tcBorders>
              <w:left w:val="single" w:sz="4" w:space="0" w:color="auto"/>
              <w:bottom w:val="nil"/>
            </w:tcBorders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86"/>
              <w:rPr>
                <w:b/>
                <w:sz w:val="24"/>
                <w:szCs w:val="24"/>
                <w:lang w:val="ba-RU"/>
              </w:rPr>
            </w:pPr>
            <w:r w:rsidRPr="00C92D34">
              <w:rPr>
                <w:b/>
                <w:sz w:val="24"/>
                <w:szCs w:val="24"/>
                <w:lang w:val="ba-RU"/>
              </w:rPr>
              <w:t>Дата фактик</w:t>
            </w:r>
          </w:p>
        </w:tc>
      </w:tr>
      <w:tr w:rsidR="000F12C3" w:rsidRPr="00C92D34" w:rsidTr="000F12C3">
        <w:trPr>
          <w:trHeight w:val="230"/>
        </w:trPr>
        <w:tc>
          <w:tcPr>
            <w:tcW w:w="709" w:type="dxa"/>
            <w:vMerge/>
            <w:tcBorders>
              <w:top w:val="nil"/>
            </w:tcBorders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48" w:type="dxa"/>
            <w:vMerge/>
            <w:tcBorders>
              <w:top w:val="nil"/>
            </w:tcBorders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0F12C3" w:rsidRPr="00C92D34" w:rsidRDefault="000F12C3" w:rsidP="000F12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right w:val="single" w:sz="4" w:space="0" w:color="auto"/>
            </w:tcBorders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</w:tcBorders>
          </w:tcPr>
          <w:p w:rsidR="000F12C3" w:rsidRPr="00C92D34" w:rsidRDefault="000F12C3" w:rsidP="000F12C3">
            <w:pPr>
              <w:pStyle w:val="TableParagraph"/>
              <w:spacing w:line="240" w:lineRule="auto"/>
              <w:ind w:left="397"/>
              <w:rPr>
                <w:b/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65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8518D6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</w:rPr>
              <w:t>Синтаксис</w:t>
            </w:r>
            <w:r w:rsidRPr="00C92D34">
              <w:rPr>
                <w:spacing w:val="-7"/>
                <w:sz w:val="24"/>
                <w:szCs w:val="24"/>
              </w:rPr>
              <w:t xml:space="preserve"> </w:t>
            </w:r>
            <w:r w:rsidRPr="00C92D34">
              <w:rPr>
                <w:sz w:val="24"/>
                <w:szCs w:val="24"/>
                <w:lang w:val="ba-RU"/>
              </w:rPr>
              <w:t>һәм</w:t>
            </w:r>
            <w:r w:rsidRPr="00C92D34">
              <w:rPr>
                <w:spacing w:val="-2"/>
                <w:sz w:val="24"/>
                <w:szCs w:val="24"/>
              </w:rPr>
              <w:t xml:space="preserve"> </w:t>
            </w:r>
            <w:r w:rsidR="008518D6">
              <w:rPr>
                <w:sz w:val="24"/>
                <w:szCs w:val="24"/>
              </w:rPr>
              <w:t>пунктуация</w:t>
            </w:r>
            <w:r w:rsidR="008518D6">
              <w:rPr>
                <w:sz w:val="24"/>
                <w:szCs w:val="24"/>
                <w:lang w:val="ba-RU"/>
              </w:rPr>
              <w:t xml:space="preserve"> тураһында төшөнсә.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right="1"/>
              <w:jc w:val="center"/>
              <w:rPr>
                <w:sz w:val="24"/>
                <w:szCs w:val="24"/>
              </w:rPr>
            </w:pPr>
            <w:r w:rsidRPr="00C92D34">
              <w:rPr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72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8518D6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>
              <w:rPr>
                <w:sz w:val="24"/>
                <w:szCs w:val="24"/>
                <w:lang w:val="ba-RU"/>
              </w:rPr>
              <w:t>Һүҙбәйләнеш тураһында төшөнсә.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45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Һүҙбәйләнештең төрҙәре.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36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8518D6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>
              <w:rPr>
                <w:sz w:val="24"/>
                <w:szCs w:val="24"/>
                <w:lang w:val="ba-RU"/>
              </w:rPr>
              <w:t xml:space="preserve">Һөйләм </w:t>
            </w:r>
            <w:r w:rsidRPr="008518D6">
              <w:rPr>
                <w:sz w:val="24"/>
                <w:szCs w:val="24"/>
                <w:lang w:val="ba-RU"/>
              </w:rPr>
              <w:t>тураһында төшөнсә.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39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Ябай һөйләм. Һөйләмдең баш һәм эйәрсән киҫәктәре.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44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Бер составлы һәм ике составлы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33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Билдәле эйәле һөйләм.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38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Билдәһеҙ эйәле һөйләм.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41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Атама һөйләм.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</w:rPr>
            </w:pPr>
          </w:p>
        </w:tc>
      </w:tr>
      <w:tr w:rsidR="000F12C3" w:rsidRPr="00C92D34" w:rsidTr="000F12C3">
        <w:trPr>
          <w:trHeight w:val="232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Тиң киҫәкле һөйләмдәр. Тиң киҫәктәр янында дөйөмләштереүсе һүҙҙәр.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35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Айырымланған һөйләм киҫәктәре -аныҡлаусы, тултырыусы, хәл.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26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Инеш һүҙҙәр, инеш һөйләмдәр, өндәш һүҙҙәр.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29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8518D6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>
              <w:rPr>
                <w:sz w:val="24"/>
                <w:szCs w:val="24"/>
                <w:lang w:val="ba-RU"/>
              </w:rPr>
              <w:t xml:space="preserve">Ҡушма  һөйләмдәр </w:t>
            </w:r>
            <w:r w:rsidRPr="008518D6">
              <w:rPr>
                <w:sz w:val="24"/>
                <w:szCs w:val="24"/>
                <w:lang w:val="ba-RU"/>
              </w:rPr>
              <w:t>тураһында төшөнсә.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34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Теҙмә ҡушма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23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Контроль диктант.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28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Теркәүесле теҙмә ҡушма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17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Теркәүесһеҙ  теҙмә ҡушма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22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Инша “Әгәр ҙә мин директор булһам...”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353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Эйәртеүле ҡушма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74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Эйәртеүле эйә, хәбәр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63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Эйәртеүле тултырыусы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421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Эйәртеүле аныҡлаусы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70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Эйәртеүле хәл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75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Эйәртеүле маҡсат, сәбәп, шарт, кире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64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Эйәртеүле күләм-дәрәжә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68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Эйәртеүле урын, ваҡыт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57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Изложение.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62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Ҡатнаш ҡушма һөйләмдәр.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65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Күп эйәрсәнле ҡушма һөйләмдәр. Күп эйәрсәнле ҡушма һөйләмдәрҙә тыныш билдәләре.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384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Контроль диктант.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276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Ҡатнаш ҡушма һөйләмдәрҙә тыныш билдәләре.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614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Тыныш билдәләре: өтөр, һыҙыҡ, нөктәле өтөр, ике нөктә, тырнаҡтар, йәйәләр.Һөйләм аҙағында тыныш билдәләре.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373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Үткәндәрҙе йомғаҡлау.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  <w:tr w:rsidR="000F12C3" w:rsidRPr="00C92D34" w:rsidTr="000F12C3">
        <w:trPr>
          <w:trHeight w:val="408"/>
        </w:trPr>
        <w:tc>
          <w:tcPr>
            <w:tcW w:w="709" w:type="dxa"/>
          </w:tcPr>
          <w:p w:rsidR="000F12C3" w:rsidRPr="00C92D34" w:rsidRDefault="000F12C3" w:rsidP="000F12C3">
            <w:pPr>
              <w:pStyle w:val="TableParagraph"/>
              <w:numPr>
                <w:ilvl w:val="0"/>
                <w:numId w:val="2"/>
              </w:numPr>
              <w:spacing w:line="240" w:lineRule="auto"/>
              <w:ind w:right="158"/>
              <w:jc w:val="right"/>
              <w:rPr>
                <w:sz w:val="24"/>
                <w:szCs w:val="24"/>
              </w:rPr>
            </w:pPr>
          </w:p>
        </w:tc>
        <w:tc>
          <w:tcPr>
            <w:tcW w:w="10348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105"/>
              <w:rPr>
                <w:sz w:val="24"/>
                <w:szCs w:val="24"/>
                <w:lang w:val="ba-RU"/>
              </w:rPr>
            </w:pPr>
            <w:r w:rsidRPr="00C92D34">
              <w:rPr>
                <w:sz w:val="24"/>
                <w:szCs w:val="24"/>
                <w:lang w:val="ba-RU"/>
              </w:rPr>
              <w:t>Үткәндәрҙе йомғаҡлау.</w:t>
            </w:r>
          </w:p>
        </w:tc>
        <w:tc>
          <w:tcPr>
            <w:tcW w:w="1418" w:type="dxa"/>
          </w:tcPr>
          <w:p w:rsidR="000F12C3" w:rsidRPr="00C92D34" w:rsidRDefault="000F12C3" w:rsidP="000F12C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D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0F12C3" w:rsidRPr="00C92D34" w:rsidRDefault="000F12C3" w:rsidP="000F12C3">
            <w:pPr>
              <w:pStyle w:val="TableParagraph"/>
              <w:spacing w:line="240" w:lineRule="auto"/>
              <w:ind w:left="233" w:right="233"/>
              <w:jc w:val="center"/>
              <w:rPr>
                <w:sz w:val="24"/>
                <w:szCs w:val="24"/>
                <w:lang w:val="ba-RU"/>
              </w:rPr>
            </w:pPr>
          </w:p>
        </w:tc>
        <w:tc>
          <w:tcPr>
            <w:tcW w:w="1276" w:type="dxa"/>
            <w:gridSpan w:val="2"/>
          </w:tcPr>
          <w:p w:rsidR="000F12C3" w:rsidRPr="00C92D34" w:rsidRDefault="000F12C3" w:rsidP="000F12C3">
            <w:pPr>
              <w:pStyle w:val="TableParagraph"/>
              <w:spacing w:line="240" w:lineRule="auto"/>
              <w:rPr>
                <w:sz w:val="24"/>
                <w:szCs w:val="24"/>
                <w:lang w:val="ba-RU"/>
              </w:rPr>
            </w:pPr>
          </w:p>
        </w:tc>
      </w:tr>
    </w:tbl>
    <w:p w:rsidR="000F12C3" w:rsidRPr="00C92D34" w:rsidRDefault="000F12C3" w:rsidP="000F12C3">
      <w:pPr>
        <w:spacing w:after="0" w:line="240" w:lineRule="auto"/>
        <w:rPr>
          <w:rFonts w:ascii="Times New Roman" w:hAnsi="Times New Roman" w:cs="Times New Roman"/>
          <w:sz w:val="24"/>
          <w:szCs w:val="24"/>
          <w:lang w:val="ba-RU"/>
        </w:rPr>
        <w:sectPr w:rsidR="000F12C3" w:rsidRPr="00C92D34" w:rsidSect="000F12C3">
          <w:headerReference w:type="default" r:id="rId10"/>
          <w:pgSz w:w="16840" w:h="11910" w:orient="landscape"/>
          <w:pgMar w:top="1701" w:right="851" w:bottom="851" w:left="851" w:header="0" w:footer="975" w:gutter="0"/>
          <w:cols w:space="720"/>
        </w:sectPr>
      </w:pPr>
    </w:p>
    <w:p w:rsidR="000F12C3" w:rsidRPr="00C92D34" w:rsidRDefault="000F12C3" w:rsidP="000F12C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65396" w:rsidRPr="00C51389" w:rsidRDefault="00065396" w:rsidP="00C5138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065396" w:rsidRPr="00C51389" w:rsidSect="00C51389">
      <w:pgSz w:w="16838" w:h="11906" w:orient="landscape"/>
      <w:pgMar w:top="170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251B" w:rsidRDefault="0063251B" w:rsidP="000F12C3">
      <w:pPr>
        <w:spacing w:after="0" w:line="240" w:lineRule="auto"/>
      </w:pPr>
      <w:r>
        <w:separator/>
      </w:r>
    </w:p>
  </w:endnote>
  <w:endnote w:type="continuationSeparator" w:id="0">
    <w:p w:rsidR="0063251B" w:rsidRDefault="0063251B" w:rsidP="000F12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choolBookSanPin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251B" w:rsidRDefault="0063251B" w:rsidP="000F12C3">
      <w:pPr>
        <w:spacing w:after="0" w:line="240" w:lineRule="auto"/>
      </w:pPr>
      <w:r>
        <w:separator/>
      </w:r>
    </w:p>
  </w:footnote>
  <w:footnote w:type="continuationSeparator" w:id="0">
    <w:p w:rsidR="0063251B" w:rsidRDefault="0063251B" w:rsidP="000F12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2C3" w:rsidRDefault="000F12C3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2255EE"/>
    <w:multiLevelType w:val="hybridMultilevel"/>
    <w:tmpl w:val="8CB46D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EC22B1E"/>
    <w:multiLevelType w:val="hybridMultilevel"/>
    <w:tmpl w:val="C65660E0"/>
    <w:lvl w:ilvl="0" w:tplc="ECE0DB5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45A8"/>
    <w:rsid w:val="00065396"/>
    <w:rsid w:val="000F12C3"/>
    <w:rsid w:val="00420F4A"/>
    <w:rsid w:val="0054576E"/>
    <w:rsid w:val="005D7497"/>
    <w:rsid w:val="0063251B"/>
    <w:rsid w:val="008518D6"/>
    <w:rsid w:val="00C51389"/>
    <w:rsid w:val="00C875EA"/>
    <w:rsid w:val="00DE4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A16AE19-C50B-4968-B089-F593F3524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51389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Paragraph">
    <w:name w:val="Table Paragraph"/>
    <w:basedOn w:val="a"/>
    <w:uiPriority w:val="1"/>
    <w:qFormat/>
    <w:rsid w:val="000F12C3"/>
    <w:pPr>
      <w:widowControl w:val="0"/>
      <w:autoSpaceDE w:val="0"/>
      <w:autoSpaceDN w:val="0"/>
      <w:spacing w:after="0" w:line="268" w:lineRule="exact"/>
    </w:pPr>
    <w:rPr>
      <w:rFonts w:ascii="Times New Roman" w:eastAsia="Times New Roman" w:hAnsi="Times New Roman" w:cs="Times New Roman"/>
    </w:rPr>
  </w:style>
  <w:style w:type="paragraph" w:styleId="a3">
    <w:name w:val="header"/>
    <w:basedOn w:val="a"/>
    <w:link w:val="a4"/>
    <w:uiPriority w:val="99"/>
    <w:unhideWhenUsed/>
    <w:rsid w:val="000F12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F12C3"/>
  </w:style>
  <w:style w:type="paragraph" w:styleId="a5">
    <w:name w:val="footer"/>
    <w:basedOn w:val="a"/>
    <w:link w:val="a6"/>
    <w:uiPriority w:val="99"/>
    <w:unhideWhenUsed/>
    <w:rsid w:val="000F12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F12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497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D77F13-CFFE-4BF9-8A32-E98FBB1C4E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3875</Words>
  <Characters>22090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Учитель</cp:lastModifiedBy>
  <cp:revision>6</cp:revision>
  <dcterms:created xsi:type="dcterms:W3CDTF">2023-10-31T06:53:00Z</dcterms:created>
  <dcterms:modified xsi:type="dcterms:W3CDTF">2023-11-06T07:41:00Z</dcterms:modified>
</cp:coreProperties>
</file>